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BD9AD" w14:textId="77777777" w:rsidR="00F76EFD" w:rsidRDefault="00000000">
      <w:pPr>
        <w:shd w:val="clear" w:color="auto" w:fill="FFFFFF"/>
        <w:spacing w:after="80"/>
        <w:jc w:val="right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TISKOVÁ ZPRÁVA</w:t>
      </w:r>
    </w:p>
    <w:p w14:paraId="274AAA00" w14:textId="77777777" w:rsidR="00F76EFD" w:rsidRDefault="00000000">
      <w:pPr>
        <w:shd w:val="clear" w:color="auto" w:fill="FFFFFF"/>
        <w:spacing w:after="80"/>
        <w:jc w:val="right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v Brně dne 08. 12. 2025</w:t>
      </w:r>
    </w:p>
    <w:p w14:paraId="766887E8" w14:textId="77777777" w:rsidR="00F76EFD" w:rsidRDefault="00F76EFD">
      <w:pPr>
        <w:shd w:val="clear" w:color="auto" w:fill="FFFFFF"/>
        <w:spacing w:after="80"/>
        <w:jc w:val="both"/>
        <w:rPr>
          <w:rFonts w:ascii="Arial" w:eastAsia="Arial" w:hAnsi="Arial" w:cs="Arial"/>
          <w:b/>
          <w:bCs/>
          <w:color w:val="FF0000"/>
          <w:sz w:val="24"/>
          <w:szCs w:val="24"/>
        </w:rPr>
      </w:pPr>
    </w:p>
    <w:p w14:paraId="2332BB2E" w14:textId="77777777" w:rsidR="00F76EFD" w:rsidRDefault="00000000" w:rsidP="00F8627D">
      <w:pPr>
        <w:spacing w:after="160" w:line="259" w:lineRule="auto"/>
        <w:jc w:val="both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Jihomoravský kraj zahájil práci na naplňování Klimatického akčního plánu. Poprvé zasedla Rada pro klima</w:t>
      </w:r>
    </w:p>
    <w:p w14:paraId="6C439CC3" w14:textId="2B635996" w:rsidR="00F76EFD" w:rsidRDefault="00000000" w:rsidP="00F8627D">
      <w:pPr>
        <w:spacing w:after="160" w:line="259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Jihomoravský kraj dnes poprvé svolal Radu pro klima, nový poradní a strategický orgán, který bude klíčový pro naplňování Klimatického akčního plánu (KAP). Ten</w:t>
      </w:r>
      <w:r w:rsidR="00F8627D">
        <w:rPr>
          <w:rFonts w:ascii="Arial" w:eastAsia="Arial" w:hAnsi="Arial" w:cs="Arial"/>
          <w:b/>
          <w:bCs/>
        </w:rPr>
        <w:t> </w:t>
      </w:r>
      <w:r>
        <w:rPr>
          <w:rFonts w:ascii="Arial" w:eastAsia="Arial" w:hAnsi="Arial" w:cs="Arial"/>
          <w:b/>
          <w:bCs/>
        </w:rPr>
        <w:t>krajské zastupitelstvo schválilo v září 2024 a představuje komplexní strategii pro</w:t>
      </w:r>
      <w:r w:rsidR="00F8627D">
        <w:rPr>
          <w:rFonts w:ascii="Arial" w:eastAsia="Arial" w:hAnsi="Arial" w:cs="Arial"/>
          <w:b/>
          <w:bCs/>
        </w:rPr>
        <w:t> </w:t>
      </w:r>
      <w:r>
        <w:rPr>
          <w:rFonts w:ascii="Arial" w:eastAsia="Arial" w:hAnsi="Arial" w:cs="Arial"/>
          <w:b/>
          <w:bCs/>
        </w:rPr>
        <w:t>přípravu regionu na klimatické změny do roku 2050 – od energetiky a adaptaci přes</w:t>
      </w:r>
      <w:r w:rsidR="00F8627D">
        <w:rPr>
          <w:rFonts w:ascii="Arial" w:eastAsia="Arial" w:hAnsi="Arial" w:cs="Arial"/>
          <w:b/>
          <w:bCs/>
        </w:rPr>
        <w:t> </w:t>
      </w:r>
      <w:r>
        <w:rPr>
          <w:rFonts w:ascii="Arial" w:eastAsia="Arial" w:hAnsi="Arial" w:cs="Arial"/>
          <w:b/>
          <w:bCs/>
        </w:rPr>
        <w:t>krajinu a mobilitu až po zdraví, vzdělávání a spolupráci s obcemi.</w:t>
      </w:r>
    </w:p>
    <w:p w14:paraId="78E1E8DC" w14:textId="6F1F9297" w:rsidR="00F76EFD" w:rsidRDefault="00000000" w:rsidP="00F8627D">
      <w:pPr>
        <w:spacing w:line="259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Rada pro klima vznikla na základě Nulté aktualizace KAP z roku 2025, která nastavila novou strukturu řízení. Ta zahrnuje manažera KAP, koordinační skupinu a expertní panel složený z</w:t>
      </w:r>
      <w:r w:rsidR="00F8627D">
        <w:rPr>
          <w:rFonts w:ascii="Arial" w:eastAsia="Arial" w:hAnsi="Arial" w:cs="Arial"/>
        </w:rPr>
        <w:t> </w:t>
      </w:r>
      <w:r>
        <w:rPr>
          <w:rFonts w:ascii="Arial" w:eastAsia="Arial" w:hAnsi="Arial" w:cs="Arial"/>
        </w:rPr>
        <w:t>odborných pracovních týmů. Rada propojuje vědecké poznatky, praxi, potřeby obcí i</w:t>
      </w:r>
      <w:r w:rsidR="00F8627D">
        <w:rPr>
          <w:rFonts w:ascii="Arial" w:eastAsia="Arial" w:hAnsi="Arial" w:cs="Arial"/>
        </w:rPr>
        <w:t> </w:t>
      </w:r>
      <w:r>
        <w:rPr>
          <w:rFonts w:ascii="Arial" w:eastAsia="Arial" w:hAnsi="Arial" w:cs="Arial"/>
        </w:rPr>
        <w:t>strategické priority kraje. Jejími členy jsou zástupci kraje, obcí, vědeckých institucí, univerzit, krajských organizací, neziskového sektoru i Jihomoravské agentury pro veřejné inovace JINAG, která proces koordinuje.</w:t>
      </w:r>
    </w:p>
    <w:p w14:paraId="0DAF4213" w14:textId="77777777" w:rsidR="00F76EFD" w:rsidRDefault="00F76EFD" w:rsidP="00F8627D">
      <w:pPr>
        <w:spacing w:line="259" w:lineRule="auto"/>
        <w:jc w:val="both"/>
        <w:rPr>
          <w:rFonts w:ascii="Arial" w:eastAsia="Arial" w:hAnsi="Arial" w:cs="Arial"/>
        </w:rPr>
      </w:pPr>
    </w:p>
    <w:p w14:paraId="17869A03" w14:textId="333960C6" w:rsidR="00F76EFD" w:rsidRDefault="00000000" w:rsidP="00F8627D">
      <w:pPr>
        <w:spacing w:line="259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i/>
          <w:iCs/>
        </w:rPr>
        <w:t xml:space="preserve">„Klimatická změna stále více ovlivňuje naše životy a Jihomoravský kraj </w:t>
      </w:r>
      <w:proofErr w:type="gramStart"/>
      <w:r>
        <w:rPr>
          <w:rFonts w:ascii="Arial" w:eastAsia="Arial" w:hAnsi="Arial" w:cs="Arial"/>
          <w:i/>
          <w:iCs/>
        </w:rPr>
        <w:t>patří</w:t>
      </w:r>
      <w:proofErr w:type="gramEnd"/>
      <w:r>
        <w:rPr>
          <w:rFonts w:ascii="Arial" w:eastAsia="Arial" w:hAnsi="Arial" w:cs="Arial"/>
          <w:i/>
          <w:iCs/>
        </w:rPr>
        <w:t xml:space="preserve"> k nejvíce zasaženým. Proto je nutné jednat – chránit vodu a půdu, vracet život do krajiny a adaptovat města na přehřívání. Na Ministerstvu životního prostředí jsme proto letos schválili protierozní vyhlášku, která pomůže lépe chránit půdu před vodní i větrnou erozí. Na jižní Moravě je v tomto směru zásadní realizace větrolamů, které zabraňují větrné erozi, a které vyhláška současně upravuje. Vyhlásili jsme také CHKO Soutok, která sehrála klíčovou roli během loňských povodní. Důležité jsou i krajinné prvky, například stromy, meze či remízky, protože zadržují vodu, zvyšují odolnost půdy, podporují biodiverzitu a zmírňují dopady klimatické změny. I</w:t>
      </w:r>
      <w:r w:rsidR="00F8627D">
        <w:rPr>
          <w:rFonts w:ascii="Arial" w:eastAsia="Arial" w:hAnsi="Arial" w:cs="Arial"/>
          <w:i/>
          <w:iCs/>
        </w:rPr>
        <w:t> </w:t>
      </w:r>
      <w:r>
        <w:rPr>
          <w:rFonts w:ascii="Arial" w:eastAsia="Arial" w:hAnsi="Arial" w:cs="Arial"/>
          <w:i/>
          <w:iCs/>
        </w:rPr>
        <w:t>proto</w:t>
      </w:r>
      <w:r w:rsidR="00F8627D">
        <w:rPr>
          <w:rFonts w:ascii="Arial" w:eastAsia="Arial" w:hAnsi="Arial" w:cs="Arial"/>
          <w:i/>
          <w:iCs/>
        </w:rPr>
        <w:t> </w:t>
      </w:r>
      <w:r>
        <w:rPr>
          <w:rFonts w:ascii="Arial" w:eastAsia="Arial" w:hAnsi="Arial" w:cs="Arial"/>
          <w:i/>
          <w:iCs/>
        </w:rPr>
        <w:t xml:space="preserve">jsme umožnili jejich jednodušší výsadbu, stejně jako snadnější výsadbu stromořadí podél silnic. Jsem rád, že Jihomoravský kraj jako první zřídil Radu pro klima, která se věnuje konkrétním dopadům změny klimatu v regionu a může tak účinně reagovat v místních podmínkách,“ </w:t>
      </w:r>
      <w:r>
        <w:rPr>
          <w:rFonts w:ascii="Arial" w:eastAsia="Arial" w:hAnsi="Arial" w:cs="Arial"/>
        </w:rPr>
        <w:t xml:space="preserve">uvedl </w:t>
      </w:r>
      <w:r>
        <w:rPr>
          <w:rFonts w:ascii="Arial" w:eastAsia="Arial" w:hAnsi="Arial" w:cs="Arial"/>
          <w:b/>
          <w:bCs/>
        </w:rPr>
        <w:t>ministr životního prostředí v demisi Petr Hladík (KDU-</w:t>
      </w:r>
    </w:p>
    <w:p w14:paraId="21CF2707" w14:textId="77777777" w:rsidR="00F76EFD" w:rsidRDefault="00000000" w:rsidP="00F8627D">
      <w:pPr>
        <w:spacing w:line="259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ČSL).</w:t>
      </w:r>
    </w:p>
    <w:p w14:paraId="23190B64" w14:textId="77777777" w:rsidR="00F76EFD" w:rsidRDefault="00F76EFD" w:rsidP="00F8627D">
      <w:pPr>
        <w:spacing w:line="259" w:lineRule="auto"/>
        <w:jc w:val="both"/>
        <w:rPr>
          <w:rFonts w:ascii="Arial" w:eastAsia="Arial" w:hAnsi="Arial" w:cs="Arial"/>
          <w:i/>
          <w:iCs/>
        </w:rPr>
      </w:pPr>
    </w:p>
    <w:p w14:paraId="12D6B89F" w14:textId="77777777" w:rsidR="00F76EFD" w:rsidRDefault="00000000" w:rsidP="00F8627D">
      <w:pPr>
        <w:spacing w:line="259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Klimatický akční plán vznikl na přelomu let 2023 a 2024 za účasti více než sedmdesáti odborníků a stovek aktérů z veřejnosti i institucí. Stanovuje tři hlavní dlouhodobé vize:</w:t>
      </w:r>
    </w:p>
    <w:p w14:paraId="52757591" w14:textId="77777777" w:rsidR="00F76EFD" w:rsidRDefault="00000000" w:rsidP="00F8627D">
      <w:pPr>
        <w:numPr>
          <w:ilvl w:val="0"/>
          <w:numId w:val="1"/>
        </w:numPr>
        <w:spacing w:after="160" w:line="259" w:lineRule="auto"/>
        <w:jc w:val="both"/>
        <w:rPr>
          <w:rFonts w:ascii="Noto Sans Symbols" w:eastAsia="Noto Sans Symbols" w:hAnsi="Noto Sans Symbols" w:cs="Noto Sans Symbols"/>
        </w:rPr>
      </w:pPr>
      <w:r>
        <w:rPr>
          <w:rFonts w:ascii="Arial" w:eastAsia="Arial" w:hAnsi="Arial" w:cs="Arial"/>
          <w:b/>
          <w:bCs/>
        </w:rPr>
        <w:t>zdravou a odolnou krajinu</w:t>
      </w:r>
      <w:r>
        <w:rPr>
          <w:rFonts w:ascii="Arial" w:eastAsia="Arial" w:hAnsi="Arial" w:cs="Arial"/>
        </w:rPr>
        <w:t>,</w:t>
      </w:r>
    </w:p>
    <w:p w14:paraId="7F2C124A" w14:textId="77777777" w:rsidR="00F76EFD" w:rsidRDefault="00000000" w:rsidP="00F8627D">
      <w:pPr>
        <w:numPr>
          <w:ilvl w:val="0"/>
          <w:numId w:val="1"/>
        </w:numPr>
        <w:spacing w:after="160" w:line="259" w:lineRule="auto"/>
        <w:jc w:val="both"/>
        <w:rPr>
          <w:rFonts w:ascii="Noto Sans Symbols" w:eastAsia="Noto Sans Symbols" w:hAnsi="Noto Sans Symbols" w:cs="Noto Sans Symbols"/>
        </w:rPr>
      </w:pPr>
      <w:r>
        <w:rPr>
          <w:rFonts w:ascii="Arial" w:eastAsia="Arial" w:hAnsi="Arial" w:cs="Arial"/>
          <w:b/>
          <w:bCs/>
        </w:rPr>
        <w:t>udržitelná a obyvatelná sídla</w:t>
      </w:r>
      <w:r>
        <w:rPr>
          <w:rFonts w:ascii="Arial" w:eastAsia="Arial" w:hAnsi="Arial" w:cs="Arial"/>
        </w:rPr>
        <w:t>,</w:t>
      </w:r>
    </w:p>
    <w:p w14:paraId="58C6A02F" w14:textId="77777777" w:rsidR="00F76EFD" w:rsidRDefault="00000000" w:rsidP="00F8627D">
      <w:pPr>
        <w:numPr>
          <w:ilvl w:val="0"/>
          <w:numId w:val="1"/>
        </w:numPr>
        <w:spacing w:after="160" w:line="259" w:lineRule="auto"/>
        <w:jc w:val="both"/>
        <w:rPr>
          <w:rFonts w:ascii="Noto Sans Symbols" w:eastAsia="Noto Sans Symbols" w:hAnsi="Noto Sans Symbols" w:cs="Noto Sans Symbols"/>
        </w:rPr>
      </w:pPr>
      <w:r>
        <w:rPr>
          <w:rFonts w:ascii="Arial" w:eastAsia="Arial" w:hAnsi="Arial" w:cs="Arial"/>
          <w:b/>
          <w:bCs/>
        </w:rPr>
        <w:t>uhlíkově neutrální energii a mobilitu</w:t>
      </w:r>
      <w:r>
        <w:rPr>
          <w:rFonts w:ascii="Arial" w:eastAsia="Arial" w:hAnsi="Arial" w:cs="Arial"/>
        </w:rPr>
        <w:t>.</w:t>
      </w:r>
    </w:p>
    <w:p w14:paraId="56FC1C4A" w14:textId="77777777" w:rsidR="00F76EFD" w:rsidRDefault="00000000" w:rsidP="00F8627D">
      <w:pPr>
        <w:spacing w:after="160" w:line="259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 období 2025–2030 určuje konkrétní priority, například rozvoj obnovitelných zdrojů energie, renovace veřejných budov, zadržování vody v krajině či adaptaci měst na přehřívání.</w:t>
      </w:r>
    </w:p>
    <w:p w14:paraId="20D62E55" w14:textId="77777777" w:rsidR="00F76EFD" w:rsidRDefault="00000000" w:rsidP="00F8627D">
      <w:pPr>
        <w:spacing w:after="160" w:line="259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i/>
          <w:iCs/>
        </w:rPr>
        <w:t xml:space="preserve">„Rada pro klima nám pomůže, aby se plán nezastavil u papíru, ale měnil se v konkrétní projekty v obcích, městech i v krajině. Děláme to proto, aby krajina jižní Moravy zůstala zdravá a odolná – taková, jak ji známe a máme rádi – a aby se tu dobře žilo i za desítky let,“ </w:t>
      </w:r>
      <w:r>
        <w:rPr>
          <w:rFonts w:ascii="Arial" w:eastAsia="Arial" w:hAnsi="Arial" w:cs="Arial"/>
        </w:rPr>
        <w:t xml:space="preserve">uvedl </w:t>
      </w:r>
      <w:r>
        <w:rPr>
          <w:rFonts w:ascii="Arial" w:eastAsia="Arial" w:hAnsi="Arial" w:cs="Arial"/>
          <w:b/>
          <w:bCs/>
        </w:rPr>
        <w:t xml:space="preserve">hejtman Jihomoravského kraje Jan </w:t>
      </w:r>
      <w:proofErr w:type="spellStart"/>
      <w:r>
        <w:rPr>
          <w:rFonts w:ascii="Arial" w:eastAsia="Arial" w:hAnsi="Arial" w:cs="Arial"/>
          <w:b/>
          <w:bCs/>
        </w:rPr>
        <w:t>Grolich</w:t>
      </w:r>
      <w:proofErr w:type="spellEnd"/>
      <w:r>
        <w:rPr>
          <w:rFonts w:ascii="Arial" w:eastAsia="Arial" w:hAnsi="Arial" w:cs="Arial"/>
          <w:b/>
          <w:bCs/>
        </w:rPr>
        <w:t>.</w:t>
      </w:r>
    </w:p>
    <w:p w14:paraId="53BC387D" w14:textId="7D1BEA2D" w:rsidR="00F76EFD" w:rsidRDefault="00000000" w:rsidP="00F8627D">
      <w:pPr>
        <w:spacing w:after="160" w:line="259" w:lineRule="auto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b/>
          <w:bCs/>
        </w:rPr>
        <w:lastRenderedPageBreak/>
        <w:t xml:space="preserve">Krajský radní pro životní prostředí Karel Podzimek doplňuje: </w:t>
      </w:r>
      <w:r>
        <w:rPr>
          <w:rFonts w:ascii="Arial" w:eastAsia="Arial" w:hAnsi="Arial" w:cs="Arial"/>
          <w:i/>
          <w:iCs/>
        </w:rPr>
        <w:t>„Změna klimatu už dnes ovlivňuje vodní režim, zemědělství i kvalitu života v našich obcích. Proto je klíčové, abychom</w:t>
      </w:r>
      <w:r w:rsidR="00F8627D">
        <w:rPr>
          <w:rFonts w:ascii="Arial" w:eastAsia="Arial" w:hAnsi="Arial" w:cs="Arial"/>
          <w:i/>
          <w:iCs/>
        </w:rPr>
        <w:t> </w:t>
      </w:r>
      <w:r>
        <w:rPr>
          <w:rFonts w:ascii="Arial" w:eastAsia="Arial" w:hAnsi="Arial" w:cs="Arial"/>
          <w:i/>
          <w:iCs/>
        </w:rPr>
        <w:t xml:space="preserve">opatření plánovali na základě dat a společně s odborníky i starosty. Rada pro klima nám umožní rychleji posouvat projekty, které </w:t>
      </w:r>
      <w:proofErr w:type="gramStart"/>
      <w:r>
        <w:rPr>
          <w:rFonts w:ascii="Arial" w:eastAsia="Arial" w:hAnsi="Arial" w:cs="Arial"/>
          <w:i/>
          <w:iCs/>
        </w:rPr>
        <w:t>zlepší</w:t>
      </w:r>
      <w:proofErr w:type="gramEnd"/>
      <w:r>
        <w:rPr>
          <w:rFonts w:ascii="Arial" w:eastAsia="Arial" w:hAnsi="Arial" w:cs="Arial"/>
          <w:i/>
          <w:iCs/>
        </w:rPr>
        <w:t xml:space="preserve"> hospodaření s vodou, posílí odolnost krajiny a pomohou lidem přímo v terénu.“</w:t>
      </w:r>
    </w:p>
    <w:p w14:paraId="76CFE36E" w14:textId="5DDDF013" w:rsidR="00F76EFD" w:rsidRDefault="00000000" w:rsidP="00F8627D">
      <w:pPr>
        <w:spacing w:after="160" w:line="259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 xml:space="preserve">Nová struktura řízení KAP stojí na principu </w:t>
      </w:r>
      <w:r>
        <w:rPr>
          <w:rFonts w:ascii="Arial" w:eastAsia="Arial" w:hAnsi="Arial" w:cs="Arial"/>
          <w:b/>
          <w:bCs/>
        </w:rPr>
        <w:t>„řízení spolupráce“</w:t>
      </w:r>
      <w:r>
        <w:rPr>
          <w:rFonts w:ascii="Arial" w:eastAsia="Arial" w:hAnsi="Arial" w:cs="Arial"/>
        </w:rPr>
        <w:t xml:space="preserve">, nikoli na direktivním přístupu. </w:t>
      </w:r>
      <w:r>
        <w:rPr>
          <w:rFonts w:ascii="Arial" w:eastAsia="Arial" w:hAnsi="Arial" w:cs="Arial"/>
          <w:i/>
          <w:iCs/>
        </w:rPr>
        <w:t>„Nechceme obcím a partnerům nic shora nařizovat. Naopak – chceme s nimi spolupracovat a</w:t>
      </w:r>
      <w:r w:rsidR="00F8627D">
        <w:rPr>
          <w:rFonts w:ascii="Arial" w:eastAsia="Arial" w:hAnsi="Arial" w:cs="Arial"/>
          <w:i/>
          <w:iCs/>
        </w:rPr>
        <w:t> </w:t>
      </w:r>
      <w:r>
        <w:rPr>
          <w:rFonts w:ascii="Arial" w:eastAsia="Arial" w:hAnsi="Arial" w:cs="Arial"/>
          <w:i/>
          <w:iCs/>
        </w:rPr>
        <w:t>společně hledat řešení. Kraj v tom nebude jen ten, kdo říká, co a jak, ale hlavně ten,</w:t>
      </w:r>
      <w:r w:rsidR="00F8627D">
        <w:rPr>
          <w:rFonts w:ascii="Arial" w:eastAsia="Arial" w:hAnsi="Arial" w:cs="Arial"/>
          <w:i/>
          <w:iCs/>
        </w:rPr>
        <w:t> </w:t>
      </w:r>
      <w:r>
        <w:rPr>
          <w:rFonts w:ascii="Arial" w:eastAsia="Arial" w:hAnsi="Arial" w:cs="Arial"/>
          <w:i/>
          <w:iCs/>
        </w:rPr>
        <w:t>kdo</w:t>
      </w:r>
      <w:r w:rsidR="00F8627D">
        <w:rPr>
          <w:rFonts w:ascii="Arial" w:eastAsia="Arial" w:hAnsi="Arial" w:cs="Arial"/>
          <w:i/>
          <w:iCs/>
        </w:rPr>
        <w:t> </w:t>
      </w:r>
      <w:r>
        <w:rPr>
          <w:rFonts w:ascii="Arial" w:eastAsia="Arial" w:hAnsi="Arial" w:cs="Arial"/>
          <w:i/>
          <w:iCs/>
        </w:rPr>
        <w:t>pomáhá dávat věci dohromady a nese za ně odpovědnost spolu s ostatními,“</w:t>
      </w:r>
      <w:r>
        <w:rPr>
          <w:rFonts w:ascii="Arial" w:eastAsia="Arial" w:hAnsi="Arial" w:cs="Arial"/>
        </w:rPr>
        <w:t xml:space="preserve"> doplňuje </w:t>
      </w:r>
      <w:r>
        <w:rPr>
          <w:rFonts w:ascii="Arial" w:eastAsia="Arial" w:hAnsi="Arial" w:cs="Arial"/>
          <w:b/>
          <w:bCs/>
        </w:rPr>
        <w:t>náměstek hejtmana Jan Zámečník.</w:t>
      </w:r>
    </w:p>
    <w:p w14:paraId="2054F2DE" w14:textId="77777777" w:rsidR="00F76EFD" w:rsidRDefault="00000000" w:rsidP="00F8627D">
      <w:pPr>
        <w:spacing w:after="160" w:line="259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První zasedání Rady pro klima se věnovalo stanovení rolí jednotlivých aktérů, prioritám prvního implementačního cyklu a také přípravě </w:t>
      </w:r>
      <w:r>
        <w:rPr>
          <w:rFonts w:ascii="Arial" w:eastAsia="Arial" w:hAnsi="Arial" w:cs="Arial"/>
          <w:b/>
          <w:bCs/>
        </w:rPr>
        <w:t>Strategického integrovaného projektu LIFE</w:t>
      </w:r>
      <w:r>
        <w:rPr>
          <w:rFonts w:ascii="Arial" w:eastAsia="Arial" w:hAnsi="Arial" w:cs="Arial"/>
        </w:rPr>
        <w:t>, který kraj a JINAG připravují k podání. Projekt by měl významně podpořit realizaci KAP v letech 2027–2036.</w:t>
      </w:r>
    </w:p>
    <w:p w14:paraId="75F5E485" w14:textId="27435411" w:rsidR="00F76EFD" w:rsidRDefault="00000000" w:rsidP="00F8627D">
      <w:pPr>
        <w:spacing w:after="160" w:line="259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iCs/>
        </w:rPr>
        <w:t>„Jihomoravský kraj je první v republice, kdo se rozhodl pojmout klimatickou politiku v</w:t>
      </w:r>
      <w:r w:rsidR="00F8627D">
        <w:rPr>
          <w:rFonts w:ascii="Arial" w:eastAsia="Arial" w:hAnsi="Arial" w:cs="Arial"/>
          <w:i/>
          <w:iCs/>
        </w:rPr>
        <w:t> </w:t>
      </w:r>
      <w:r>
        <w:rPr>
          <w:rFonts w:ascii="Arial" w:eastAsia="Arial" w:hAnsi="Arial" w:cs="Arial"/>
          <w:i/>
          <w:iCs/>
        </w:rPr>
        <w:t>tak</w:t>
      </w:r>
      <w:r w:rsidR="00F8627D">
        <w:rPr>
          <w:rFonts w:ascii="Arial" w:eastAsia="Arial" w:hAnsi="Arial" w:cs="Arial"/>
          <w:i/>
          <w:iCs/>
        </w:rPr>
        <w:t> </w:t>
      </w:r>
      <w:r>
        <w:rPr>
          <w:rFonts w:ascii="Arial" w:eastAsia="Arial" w:hAnsi="Arial" w:cs="Arial"/>
          <w:i/>
          <w:iCs/>
        </w:rPr>
        <w:t>širokém a zároveň praktickém rozsahu. Nechceme vytvářet další dokumenty, ale</w:t>
      </w:r>
      <w:r w:rsidR="00F8627D">
        <w:rPr>
          <w:rFonts w:ascii="Arial" w:eastAsia="Arial" w:hAnsi="Arial" w:cs="Arial"/>
          <w:i/>
          <w:iCs/>
        </w:rPr>
        <w:t> </w:t>
      </w:r>
      <w:r>
        <w:rPr>
          <w:rFonts w:ascii="Arial" w:eastAsia="Arial" w:hAnsi="Arial" w:cs="Arial"/>
          <w:i/>
          <w:iCs/>
        </w:rPr>
        <w:t>realizovat opatření, která mají skutečný dopad na lidi a území,“</w:t>
      </w:r>
      <w:r>
        <w:rPr>
          <w:rFonts w:ascii="Arial" w:eastAsia="Arial" w:hAnsi="Arial" w:cs="Arial"/>
        </w:rPr>
        <w:t xml:space="preserve"> říká</w:t>
      </w:r>
      <w:r>
        <w:rPr>
          <w:rFonts w:ascii="Arial" w:eastAsia="Arial" w:hAnsi="Arial" w:cs="Arial"/>
          <w:b/>
          <w:bCs/>
        </w:rPr>
        <w:t xml:space="preserve"> Patrik Reichl ředitel agentury JINAG,</w:t>
      </w:r>
      <w:r>
        <w:rPr>
          <w:rFonts w:ascii="Arial" w:eastAsia="Arial" w:hAnsi="Arial" w:cs="Arial"/>
        </w:rPr>
        <w:t xml:space="preserve"> která zajišťuje koordinaci celého procesu.</w:t>
      </w:r>
    </w:p>
    <w:p w14:paraId="754CB328" w14:textId="77777777" w:rsidR="00F76EFD" w:rsidRDefault="00000000" w:rsidP="00F8627D">
      <w:pPr>
        <w:spacing w:after="160" w:line="259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Jižní Morava je jedním z regionů nejvíce zasažených klimatickou změnou. Klimatické predikce navíc potvrzují další zhoršování podmínek do roku 2050.</w:t>
      </w:r>
    </w:p>
    <w:p w14:paraId="1A81F481" w14:textId="48EEB958" w:rsidR="00F76EFD" w:rsidRDefault="00000000" w:rsidP="00F8627D">
      <w:pPr>
        <w:spacing w:after="160" w:line="259" w:lineRule="auto"/>
        <w:jc w:val="both"/>
        <w:rPr>
          <w:rFonts w:ascii="Arial" w:eastAsia="Arial" w:hAnsi="Arial" w:cs="Arial"/>
          <w:b/>
          <w:bCs/>
          <w:highlight w:val="white"/>
        </w:rPr>
      </w:pPr>
      <w:r>
        <w:rPr>
          <w:rFonts w:ascii="Arial" w:eastAsia="Arial" w:hAnsi="Arial" w:cs="Arial"/>
          <w:color w:val="222222"/>
          <w:highlight w:val="white"/>
        </w:rPr>
        <w:t xml:space="preserve"> </w:t>
      </w:r>
      <w:r>
        <w:rPr>
          <w:rFonts w:ascii="Arial" w:eastAsia="Arial" w:hAnsi="Arial" w:cs="Arial"/>
          <w:i/>
          <w:iCs/>
          <w:color w:val="222222"/>
          <w:highlight w:val="white"/>
        </w:rPr>
        <w:t xml:space="preserve"> „Jihomoravský kraj jako nejteplejší a nejsušší oblast Česka už nyní výrazně pociťuje dopady změny klimatu – od rostoucích teplot a delších epizod sucha po častější extrémy počasí. Naše</w:t>
      </w:r>
      <w:r w:rsidR="00F8627D">
        <w:rPr>
          <w:rFonts w:ascii="Arial" w:eastAsia="Arial" w:hAnsi="Arial" w:cs="Arial"/>
          <w:i/>
          <w:iCs/>
          <w:color w:val="222222"/>
          <w:highlight w:val="white"/>
        </w:rPr>
        <w:t> </w:t>
      </w:r>
      <w:r>
        <w:rPr>
          <w:rFonts w:ascii="Arial" w:eastAsia="Arial" w:hAnsi="Arial" w:cs="Arial"/>
          <w:i/>
          <w:iCs/>
          <w:color w:val="222222"/>
          <w:highlight w:val="white"/>
        </w:rPr>
        <w:t xml:space="preserve">nejnovější predikce ukazují, že počet tropických dnů může do poloviny století přesáhnout 50 ročně a zároveň dojde k dalšímu poklesu dostupných vodních zdrojů. Tyto trendy potvrzují nutnost systematického a dlouhodobého přístupu. </w:t>
      </w:r>
      <w:proofErr w:type="spellStart"/>
      <w:r>
        <w:rPr>
          <w:rFonts w:ascii="Arial" w:eastAsia="Arial" w:hAnsi="Arial" w:cs="Arial"/>
          <w:i/>
          <w:iCs/>
          <w:color w:val="222222"/>
          <w:highlight w:val="white"/>
        </w:rPr>
        <w:t>CzechGlobe</w:t>
      </w:r>
      <w:proofErr w:type="spellEnd"/>
      <w:r>
        <w:rPr>
          <w:rFonts w:ascii="Arial" w:eastAsia="Arial" w:hAnsi="Arial" w:cs="Arial"/>
          <w:i/>
          <w:iCs/>
          <w:color w:val="222222"/>
          <w:highlight w:val="white"/>
        </w:rPr>
        <w:t xml:space="preserve"> proto poskytuje kraji data a</w:t>
      </w:r>
      <w:r w:rsidR="00F8627D">
        <w:rPr>
          <w:rFonts w:ascii="Arial" w:eastAsia="Arial" w:hAnsi="Arial" w:cs="Arial"/>
          <w:i/>
          <w:iCs/>
          <w:color w:val="222222"/>
          <w:highlight w:val="white"/>
        </w:rPr>
        <w:t> </w:t>
      </w:r>
      <w:r>
        <w:rPr>
          <w:rFonts w:ascii="Arial" w:eastAsia="Arial" w:hAnsi="Arial" w:cs="Arial"/>
          <w:i/>
          <w:iCs/>
          <w:color w:val="222222"/>
          <w:highlight w:val="white"/>
        </w:rPr>
        <w:t xml:space="preserve">analýzy, které pomáhají navrhovat účinná a vědecky podložená řešení,” </w:t>
      </w:r>
      <w:r>
        <w:rPr>
          <w:rFonts w:ascii="Arial" w:eastAsia="Arial" w:hAnsi="Arial" w:cs="Arial"/>
          <w:b/>
          <w:bCs/>
          <w:highlight w:val="white"/>
        </w:rPr>
        <w:t xml:space="preserve">uvedl </w:t>
      </w:r>
      <w:r>
        <w:rPr>
          <w:rFonts w:ascii="Arial" w:eastAsia="Arial" w:hAnsi="Arial" w:cs="Arial"/>
          <w:b/>
          <w:bCs/>
        </w:rPr>
        <w:t>Michal V.</w:t>
      </w:r>
      <w:r w:rsidR="00F8627D">
        <w:rPr>
          <w:rFonts w:ascii="Arial" w:eastAsia="Arial" w:hAnsi="Arial" w:cs="Arial"/>
          <w:b/>
          <w:bCs/>
        </w:rPr>
        <w:t> </w:t>
      </w:r>
      <w:r>
        <w:rPr>
          <w:rFonts w:ascii="Arial" w:eastAsia="Arial" w:hAnsi="Arial" w:cs="Arial"/>
          <w:b/>
          <w:bCs/>
        </w:rPr>
        <w:t xml:space="preserve">Marek, ředitel </w:t>
      </w:r>
      <w:proofErr w:type="spellStart"/>
      <w:r>
        <w:rPr>
          <w:rFonts w:ascii="Arial" w:eastAsia="Arial" w:hAnsi="Arial" w:cs="Arial"/>
          <w:b/>
          <w:bCs/>
        </w:rPr>
        <w:t>CzechGlobe</w:t>
      </w:r>
      <w:proofErr w:type="spellEnd"/>
      <w:r>
        <w:rPr>
          <w:rFonts w:ascii="Arial" w:eastAsia="Arial" w:hAnsi="Arial" w:cs="Arial"/>
          <w:b/>
          <w:bCs/>
        </w:rPr>
        <w:t>.</w:t>
      </w:r>
    </w:p>
    <w:p w14:paraId="068DACCB" w14:textId="77777777" w:rsidR="00F76EFD" w:rsidRDefault="00000000" w:rsidP="00F8627D">
      <w:pPr>
        <w:spacing w:after="160" w:line="259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 proto kraj přechází od přípravy dokumentů k systematické implementaci opatření, která mají přinést konkrétní změny v krajině, obcích i každodenním životě obyvatel.</w:t>
      </w:r>
    </w:p>
    <w:p w14:paraId="042A9681" w14:textId="5A1DDB51" w:rsidR="00F76EFD" w:rsidRDefault="00000000" w:rsidP="00F8627D">
      <w:pPr>
        <w:spacing w:before="240" w:after="24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Tyto skutečnosti již dnes ovlivňují kvalitu života obyvatel, zemědělskou produkci, vodní režim i stav lesů, a proto představují jeden z hlavních důvodů, proč kraj přechází od přípravy dokumentů k systematické implementaci opatření, která mají přinést konkrétní změny v</w:t>
      </w:r>
      <w:r w:rsidR="00F8627D">
        <w:rPr>
          <w:rFonts w:ascii="Arial" w:eastAsia="Arial" w:hAnsi="Arial" w:cs="Arial"/>
        </w:rPr>
        <w:t> </w:t>
      </w:r>
      <w:r>
        <w:rPr>
          <w:rFonts w:ascii="Arial" w:eastAsia="Arial" w:hAnsi="Arial" w:cs="Arial"/>
        </w:rPr>
        <w:t>krajině, obcích i každodenním životě obyvatel.</w:t>
      </w:r>
    </w:p>
    <w:p w14:paraId="70DC9386" w14:textId="77777777" w:rsidR="00F76EFD" w:rsidRDefault="00000000" w:rsidP="00F8627D">
      <w:pPr>
        <w:spacing w:line="276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Kontaktní osoba:</w:t>
      </w:r>
    </w:p>
    <w:p w14:paraId="59147284" w14:textId="77777777" w:rsidR="00F76EFD" w:rsidRDefault="00000000" w:rsidP="00F8627D">
      <w:p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Zuzana Novotná, vedoucí týmu marketing a PR manažerka</w:t>
      </w:r>
    </w:p>
    <w:p w14:paraId="007A0EF1" w14:textId="77777777" w:rsidR="00F76EFD" w:rsidRDefault="00000000" w:rsidP="00F8627D">
      <w:p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e-mail: zuzana.novotna@jinag.eu</w:t>
      </w:r>
    </w:p>
    <w:p w14:paraId="659BF6FC" w14:textId="77777777" w:rsidR="00F76EFD" w:rsidRDefault="00000000" w:rsidP="00F8627D">
      <w:p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tel.: 608 959 044</w:t>
      </w:r>
    </w:p>
    <w:p w14:paraId="2B5F0DAC" w14:textId="77777777" w:rsidR="00F76EFD" w:rsidRDefault="00F76EFD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</w:pBdr>
        <w:shd w:val="clear" w:color="auto" w:fill="FFFFFF"/>
        <w:spacing w:after="360" w:line="360" w:lineRule="auto"/>
        <w:jc w:val="both"/>
      </w:pPr>
    </w:p>
    <w:sectPr w:rsidR="00F76E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566" w:footer="62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CB986" w14:textId="77777777" w:rsidR="009C331D" w:rsidRDefault="009C331D">
      <w:r>
        <w:separator/>
      </w:r>
    </w:p>
  </w:endnote>
  <w:endnote w:type="continuationSeparator" w:id="0">
    <w:p w14:paraId="301C1A32" w14:textId="77777777" w:rsidR="009C331D" w:rsidRDefault="009C3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4C89F0F-9771-964A-A835-72A7764B2697}"/>
  </w:font>
  <w:font w:name="Space Grotesk">
    <w:panose1 w:val="00000000000000000000"/>
    <w:charset w:val="00"/>
    <w:family w:val="auto"/>
    <w:pitch w:val="variable"/>
    <w:sig w:usb0="A10000FF" w:usb1="5000207B" w:usb2="00000000" w:usb3="00000000" w:csb0="00000193" w:csb1="00000000"/>
    <w:embedRegular r:id="rId2" w:fontKey="{4D4E730E-7C37-884A-9BFB-694ED4CB11CC}"/>
    <w:embedBold r:id="rId3" w:fontKey="{ACFD827F-A956-C144-BF0A-E7D67900D04B}"/>
  </w:font>
  <w:font w:name="Space Grotesk Medium">
    <w:panose1 w:val="00000000000000000000"/>
    <w:charset w:val="00"/>
    <w:family w:val="auto"/>
    <w:pitch w:val="variable"/>
    <w:sig w:usb0="A10000FF" w:usb1="5000207B" w:usb2="00000000" w:usb3="00000000" w:csb0="00000193" w:csb1="00000000"/>
    <w:embedRegular r:id="rId4" w:fontKey="{9BF2743A-60CA-2543-8F25-718CF7EC542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43919EE0-ABAD-194A-B03B-5685A1DF7E3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9A2A783A-1054-3043-B12C-42A5E56AACC3}"/>
    <w:embedBold r:id="rId7" w:fontKey="{E8B088E8-E0A1-7546-AD77-B11E029FF673}"/>
    <w:embedItalic r:id="rId8" w:fontKey="{82B1F132-6643-7640-8ABB-AA6E2129A6D9}"/>
  </w:font>
  <w:font w:name="Noto Sans Symbols">
    <w:charset w:val="00"/>
    <w:family w:val="auto"/>
    <w:pitch w:val="default"/>
    <w:embedRegular r:id="rId9" w:fontKey="{DC2CB238-ECC3-E64B-A37C-1CCD862B7AA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B73F3FD4-28F7-2D4B-A0FF-42F2D38A6930}"/>
  </w:font>
  <w:font w:name="Cambria">
    <w:panose1 w:val="02040503050406030204"/>
    <w:charset w:val="00"/>
    <w:family w:val="roman"/>
    <w:notTrueType/>
    <w:pitch w:val="default"/>
    <w:embedRegular r:id="rId11" w:fontKey="{53679C78-4B09-274C-BCD7-7ED9986BF7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21653" w14:textId="77777777" w:rsidR="00F76EFD" w:rsidRDefault="00000000">
    <w:pP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inline distT="0" distB="0" distL="0" distR="0" wp14:anchorId="6BC3A413" wp14:editId="4B7A537B">
          <wp:extent cx="5760410" cy="368300"/>
          <wp:effectExtent l="0" t="0" r="0" b="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410" cy="368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40EBC" w14:textId="77777777" w:rsidR="00F76EFD" w:rsidRDefault="00000000">
    <w:pPr>
      <w:tabs>
        <w:tab w:val="center" w:pos="4536"/>
        <w:tab w:val="right" w:pos="9072"/>
      </w:tabs>
    </w:pPr>
    <w:r>
      <w:rPr>
        <w:noProof/>
      </w:rPr>
      <w:drawing>
        <wp:inline distT="0" distB="0" distL="0" distR="0" wp14:anchorId="2EE162C9" wp14:editId="17978F57">
          <wp:extent cx="5760410" cy="368300"/>
          <wp:effectExtent l="0" t="0" r="0" b="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410" cy="368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AD6EE" w14:textId="77777777" w:rsidR="009C331D" w:rsidRDefault="009C331D">
      <w:r>
        <w:separator/>
      </w:r>
    </w:p>
  </w:footnote>
  <w:footnote w:type="continuationSeparator" w:id="0">
    <w:p w14:paraId="01003671" w14:textId="77777777" w:rsidR="009C331D" w:rsidRDefault="009C33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E410D" w14:textId="77777777" w:rsidR="00F76EFD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F8627D">
      <w:rPr>
        <w:noProof/>
      </w:rPr>
      <w:t>1</w:t>
    </w:r>
    <w:r>
      <w:fldChar w:fldCharType="end"/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59204C0" wp14:editId="6DCCFAEF">
          <wp:simplePos x="0" y="0"/>
          <wp:positionH relativeFrom="column">
            <wp:posOffset>-200022</wp:posOffset>
          </wp:positionH>
          <wp:positionV relativeFrom="paragraph">
            <wp:posOffset>-180972</wp:posOffset>
          </wp:positionV>
          <wp:extent cx="2538362" cy="902063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38362" cy="9020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4247EB" w14:textId="77777777" w:rsidR="00F76EFD" w:rsidRDefault="00F76EFD">
    <w:pPr>
      <w:jc w:val="right"/>
    </w:pPr>
  </w:p>
  <w:p w14:paraId="24CDE50E" w14:textId="77777777" w:rsidR="00F76EFD" w:rsidRDefault="00F76EFD">
    <w:pPr>
      <w:jc w:val="right"/>
    </w:pPr>
  </w:p>
  <w:p w14:paraId="09D90608" w14:textId="77777777" w:rsidR="00F76EFD" w:rsidRDefault="00F76EFD">
    <w:pPr>
      <w:jc w:val="right"/>
    </w:pPr>
  </w:p>
  <w:p w14:paraId="65C9205E" w14:textId="77777777" w:rsidR="00F76EFD" w:rsidRDefault="00F76EFD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ADB9E" w14:textId="77777777" w:rsidR="00F76EFD" w:rsidRDefault="00F76EF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8308E7"/>
    <w:multiLevelType w:val="multilevel"/>
    <w:tmpl w:val="65AAC7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6678970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6EFD"/>
    <w:rsid w:val="009C331D"/>
    <w:rsid w:val="00F76EFD"/>
    <w:rsid w:val="00F8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279D6BF"/>
  <w15:docId w15:val="{7535103F-300C-5E44-80E4-565A6453A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pace Grotesk" w:eastAsia="Space Grotesk" w:hAnsi="Space Grotesk" w:cs="Space Grotesk"/>
        <w:sz w:val="22"/>
        <w:szCs w:val="22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pageBreakBefore/>
      <w:spacing w:before="480"/>
      <w:outlineLvl w:val="0"/>
    </w:pPr>
    <w:rPr>
      <w:rFonts w:ascii="Space Grotesk Medium" w:eastAsia="Space Grotesk Medium" w:hAnsi="Space Grotesk Medium" w:cs="Space Grotesk Medium"/>
      <w:sz w:val="52"/>
      <w:szCs w:val="5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480" w:after="40"/>
      <w:outlineLvl w:val="1"/>
    </w:pPr>
    <w:rPr>
      <w:rFonts w:ascii="Space Grotesk Medium" w:eastAsia="Space Grotesk Medium" w:hAnsi="Space Grotesk Medium" w:cs="Space Grotesk Medium"/>
      <w:smallCap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120"/>
      <w:outlineLvl w:val="2"/>
    </w:pPr>
    <w:rPr>
      <w:rFonts w:ascii="Space Grotesk Medium" w:eastAsia="Space Grotesk Medium" w:hAnsi="Space Grotesk Medium" w:cs="Space Grotesk Medium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vJ0g2eLNFjcAoxL96tQyy/aapA==">CgMxLjA4AHIhMWx5dS1YT3dQdlJpRnFjZWdSUUZYVGNKdDBwMDhIQTcw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807</Words>
  <Characters>4765</Characters>
  <Application>Microsoft Office Word</Application>
  <DocSecurity>0</DocSecurity>
  <Lines>39</Lines>
  <Paragraphs>11</Paragraphs>
  <ScaleCrop>false</ScaleCrop>
  <Company/>
  <LinksUpToDate>false</LinksUpToDate>
  <CharactersWithSpaces>5561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Nela Kadlečíková</cp:lastModifiedBy>
  <cp:revision>2</cp:revision>
  <dcterms:created xsi:type="dcterms:W3CDTF">2025-12-07T16:27:00Z</dcterms:created>
  <dcterms:modified xsi:type="dcterms:W3CDTF">2025-12-07T16:27:00Z</dcterms:modified>
</cp:coreProperties>
</file>